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D3D9" w14:textId="2E6EB0EC" w:rsidR="00D84ABB" w:rsidRPr="00D84ABB" w:rsidRDefault="00D84ABB" w:rsidP="00D84ABB">
      <w:pPr>
        <w:jc w:val="center"/>
        <w:rPr>
          <w:rFonts w:eastAsia="Times New Roman" w:cstheme="minorHAnsi"/>
          <w:b/>
          <w:bCs/>
          <w:sz w:val="32"/>
          <w:szCs w:val="32"/>
        </w:rPr>
      </w:pPr>
      <w:r w:rsidRPr="00D84ABB">
        <w:rPr>
          <w:rFonts w:eastAsia="Times New Roman" w:cstheme="minorHAnsi"/>
          <w:b/>
          <w:bCs/>
          <w:sz w:val="32"/>
          <w:szCs w:val="32"/>
        </w:rPr>
        <w:t>THE MAN BEHIND BLACK HISTORY MONTH</w:t>
      </w:r>
    </w:p>
    <w:p w14:paraId="23858651" w14:textId="77777777" w:rsidR="00D84ABB" w:rsidRDefault="00D84ABB" w:rsidP="00D84ABB">
      <w:pPr>
        <w:jc w:val="center"/>
        <w:rPr>
          <w:rFonts w:ascii="Times New Roman" w:eastAsia="Times New Roman" w:hAnsi="Times New Roman" w:cs="Times New Roman"/>
        </w:rPr>
      </w:pPr>
    </w:p>
    <w:p w14:paraId="15B1B89A" w14:textId="77777777" w:rsidR="00D84ABB" w:rsidRDefault="00D84ABB" w:rsidP="00D84ABB">
      <w:pPr>
        <w:jc w:val="center"/>
        <w:rPr>
          <w:rFonts w:ascii="Times New Roman" w:eastAsia="Times New Roman" w:hAnsi="Times New Roman" w:cs="Times New Roman"/>
        </w:rPr>
      </w:pPr>
    </w:p>
    <w:p w14:paraId="1A947160" w14:textId="547E8B45" w:rsidR="00D84ABB" w:rsidRPr="00D84ABB" w:rsidRDefault="00D84ABB" w:rsidP="00D84ABB">
      <w:pPr>
        <w:jc w:val="center"/>
        <w:rPr>
          <w:rFonts w:ascii="Times New Roman" w:eastAsia="Times New Roman" w:hAnsi="Times New Roman" w:cs="Times New Roman"/>
        </w:rPr>
      </w:pPr>
      <w:r w:rsidRPr="00D84ABB">
        <w:rPr>
          <w:rFonts w:ascii="Times New Roman" w:eastAsia="Times New Roman" w:hAnsi="Times New Roman" w:cs="Times New Roman"/>
        </w:rPr>
        <w:fldChar w:fldCharType="begin"/>
      </w:r>
      <w:r w:rsidRPr="00D84ABB">
        <w:rPr>
          <w:rFonts w:ascii="Times New Roman" w:eastAsia="Times New Roman" w:hAnsi="Times New Roman" w:cs="Times New Roman"/>
        </w:rPr>
        <w:instrText xml:space="preserve"> INCLUDEPICTURE "https://www.history.com/.image/t_share/MTcwMDg3MzU1MTQxNTk2NTM3/carter-woodson-gettyimages-1724639.jpg" \* MERGEFORMATINET </w:instrText>
      </w:r>
      <w:r w:rsidRPr="00D84ABB">
        <w:rPr>
          <w:rFonts w:ascii="Times New Roman" w:eastAsia="Times New Roman" w:hAnsi="Times New Roman" w:cs="Times New Roman"/>
        </w:rPr>
        <w:fldChar w:fldCharType="separate"/>
      </w:r>
      <w:r w:rsidRPr="00D84ABB">
        <w:rPr>
          <w:rFonts w:ascii="Times New Roman" w:eastAsia="Times New Roman" w:hAnsi="Times New Roman" w:cs="Times New Roman"/>
          <w:noProof/>
        </w:rPr>
        <w:drawing>
          <wp:inline distT="0" distB="0" distL="0" distR="0" wp14:anchorId="4BCE1F01" wp14:editId="74BD6CBF">
            <wp:extent cx="2391508" cy="2391508"/>
            <wp:effectExtent l="0" t="0" r="0" b="0"/>
            <wp:docPr id="2" name="Picture 2" descr="Carter G. Woo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r G. Wood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9247" cy="2449247"/>
                    </a:xfrm>
                    <a:prstGeom prst="rect">
                      <a:avLst/>
                    </a:prstGeom>
                    <a:noFill/>
                    <a:ln>
                      <a:noFill/>
                    </a:ln>
                  </pic:spPr>
                </pic:pic>
              </a:graphicData>
            </a:graphic>
          </wp:inline>
        </w:drawing>
      </w:r>
      <w:r w:rsidRPr="00D84ABB">
        <w:rPr>
          <w:rFonts w:ascii="Times New Roman" w:eastAsia="Times New Roman" w:hAnsi="Times New Roman" w:cs="Times New Roman"/>
        </w:rPr>
        <w:fldChar w:fldCharType="end"/>
      </w:r>
    </w:p>
    <w:p w14:paraId="62776CC3" w14:textId="04A8BE42" w:rsidR="00D84ABB" w:rsidRDefault="00D84ABB" w:rsidP="00D84ABB">
      <w:pPr>
        <w:spacing w:after="450"/>
        <w:jc w:val="center"/>
        <w:rPr>
          <w:rFonts w:ascii="Times New Roman" w:eastAsia="Times New Roman" w:hAnsi="Times New Roman" w:cs="Times New Roman"/>
        </w:rPr>
      </w:pPr>
      <w:r>
        <w:rPr>
          <w:rFonts w:ascii="Times New Roman" w:eastAsia="Times New Roman" w:hAnsi="Times New Roman" w:cs="Times New Roman"/>
        </w:rPr>
        <w:t>1875-1950</w:t>
      </w:r>
    </w:p>
    <w:p w14:paraId="058D1DDB" w14:textId="10F6ADD5"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t>In 1915, </w:t>
      </w:r>
      <w:hyperlink r:id="rId5" w:tgtFrame="_blank" w:history="1">
        <w:r w:rsidRPr="00D84ABB">
          <w:rPr>
            <w:rFonts w:ascii="Times New Roman" w:eastAsia="Times New Roman" w:hAnsi="Times New Roman" w:cs="Times New Roman"/>
            <w:color w:val="E80C30"/>
            <w:u w:val="single"/>
          </w:rPr>
          <w:t>Carter</w:t>
        </w:r>
        <w:r w:rsidRPr="00D84ABB">
          <w:rPr>
            <w:rFonts w:ascii="Times New Roman" w:eastAsia="Times New Roman" w:hAnsi="Times New Roman" w:cs="Times New Roman"/>
            <w:color w:val="E80C30"/>
            <w:u w:val="single"/>
          </w:rPr>
          <w:t xml:space="preserve"> </w:t>
        </w:r>
        <w:r w:rsidRPr="00D84ABB">
          <w:rPr>
            <w:rFonts w:ascii="Times New Roman" w:eastAsia="Times New Roman" w:hAnsi="Times New Roman" w:cs="Times New Roman"/>
            <w:color w:val="E80C30"/>
            <w:u w:val="single"/>
          </w:rPr>
          <w:t>G. Woodson</w:t>
        </w:r>
      </w:hyperlink>
      <w:r w:rsidRPr="00D84ABB">
        <w:rPr>
          <w:rFonts w:ascii="Times New Roman" w:eastAsia="Times New Roman" w:hAnsi="Times New Roman" w:cs="Times New Roman"/>
        </w:rPr>
        <w:t> traveled to </w:t>
      </w:r>
      <w:hyperlink r:id="rId6" w:history="1">
        <w:r w:rsidRPr="00D84ABB">
          <w:rPr>
            <w:rFonts w:ascii="Times New Roman" w:eastAsia="Times New Roman" w:hAnsi="Times New Roman" w:cs="Times New Roman"/>
            <w:color w:val="E80C30"/>
            <w:u w:val="single"/>
          </w:rPr>
          <w:t>Chicago</w:t>
        </w:r>
      </w:hyperlink>
      <w:r w:rsidRPr="00D84ABB">
        <w:rPr>
          <w:rFonts w:ascii="Times New Roman" w:eastAsia="Times New Roman" w:hAnsi="Times New Roman" w:cs="Times New Roman"/>
        </w:rPr>
        <w:t> from his home in </w:t>
      </w:r>
      <w:hyperlink r:id="rId7" w:history="1">
        <w:r w:rsidRPr="00D84ABB">
          <w:rPr>
            <w:rFonts w:ascii="Times New Roman" w:eastAsia="Times New Roman" w:hAnsi="Times New Roman" w:cs="Times New Roman"/>
            <w:color w:val="E80C30"/>
            <w:u w:val="single"/>
          </w:rPr>
          <w:t>Washington, D.C.</w:t>
        </w:r>
      </w:hyperlink>
      <w:r w:rsidRPr="00D84ABB">
        <w:rPr>
          <w:rFonts w:ascii="Times New Roman" w:eastAsia="Times New Roman" w:hAnsi="Times New Roman" w:cs="Times New Roman"/>
        </w:rPr>
        <w:t> to take part in a national celebration of the 50th anniversary of </w:t>
      </w:r>
      <w:hyperlink r:id="rId8" w:history="1">
        <w:r w:rsidRPr="00D84ABB">
          <w:rPr>
            <w:rFonts w:ascii="Times New Roman" w:eastAsia="Times New Roman" w:hAnsi="Times New Roman" w:cs="Times New Roman"/>
            <w:color w:val="E80C30"/>
            <w:u w:val="single"/>
          </w:rPr>
          <w:t>emancipation</w:t>
        </w:r>
      </w:hyperlink>
      <w:r w:rsidRPr="00D84ABB">
        <w:rPr>
          <w:rFonts w:ascii="Times New Roman" w:eastAsia="Times New Roman" w:hAnsi="Times New Roman" w:cs="Times New Roman"/>
        </w:rPr>
        <w:t>. He had earned his bachelor’s and master’s degree at the University of Chicago, and still had many friends there. As he joined the thousands of Black Americans overflowing from the Coliseum, which housed exhibits highlighting African American achievements since the abolition of slavery, Woodson was inspired to do more in the spirit of celebrating Black history and heritage. Before he left Chicago, he helped found the Association for the Study of Negro Life and History (ASNLH). A year later, Woodson singlehandedly launched the </w:t>
      </w:r>
      <w:r w:rsidRPr="00D84ABB">
        <w:rPr>
          <w:rFonts w:ascii="Times New Roman" w:eastAsia="Times New Roman" w:hAnsi="Times New Roman" w:cs="Times New Roman"/>
          <w:i/>
          <w:iCs/>
        </w:rPr>
        <w:t>Journal of Negro History</w:t>
      </w:r>
      <w:r w:rsidRPr="00D84ABB">
        <w:rPr>
          <w:rFonts w:ascii="Times New Roman" w:eastAsia="Times New Roman" w:hAnsi="Times New Roman" w:cs="Times New Roman"/>
        </w:rPr>
        <w:t>, in which he and other researchers brought attention to the achievements of Black Americans.</w:t>
      </w:r>
    </w:p>
    <w:p w14:paraId="11BF14DB"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t>Born in 1875 in New Canton, </w:t>
      </w:r>
      <w:hyperlink r:id="rId9" w:history="1">
        <w:r w:rsidRPr="00D84ABB">
          <w:rPr>
            <w:rFonts w:ascii="Times New Roman" w:eastAsia="Times New Roman" w:hAnsi="Times New Roman" w:cs="Times New Roman"/>
            <w:color w:val="E80C30"/>
            <w:u w:val="single"/>
          </w:rPr>
          <w:t>Virginia</w:t>
        </w:r>
      </w:hyperlink>
      <w:r w:rsidRPr="00D84ABB">
        <w:rPr>
          <w:rFonts w:ascii="Times New Roman" w:eastAsia="Times New Roman" w:hAnsi="Times New Roman" w:cs="Times New Roman"/>
        </w:rPr>
        <w:t>, Woodson had worked as a </w:t>
      </w:r>
      <w:hyperlink r:id="rId10" w:history="1">
        <w:r w:rsidRPr="00D84ABB">
          <w:rPr>
            <w:rFonts w:ascii="Times New Roman" w:eastAsia="Times New Roman" w:hAnsi="Times New Roman" w:cs="Times New Roman"/>
            <w:color w:val="E80C30"/>
            <w:u w:val="single"/>
          </w:rPr>
          <w:t>sharecropper</w:t>
        </w:r>
      </w:hyperlink>
      <w:r w:rsidRPr="00D84ABB">
        <w:rPr>
          <w:rFonts w:ascii="Times New Roman" w:eastAsia="Times New Roman" w:hAnsi="Times New Roman" w:cs="Times New Roman"/>
        </w:rPr>
        <w:t>, miner and various other jobs during his childhood to help support his large family. Though he entered high school late, he made up for lost time, graduating in less than two years. After attending Berea College in Kentucky, Woodson worked in the Philippines as an education superintendent for the U.S. government. He earned his bachelor’s and master’s degrees at the University of Chicago before entering Harvard. In 1912, three years before founding the ASNLH, he became only the second African American (after </w:t>
      </w:r>
      <w:hyperlink r:id="rId11" w:history="1">
        <w:r w:rsidRPr="00D84ABB">
          <w:rPr>
            <w:rFonts w:ascii="Times New Roman" w:eastAsia="Times New Roman" w:hAnsi="Times New Roman" w:cs="Times New Roman"/>
            <w:color w:val="E80C30"/>
            <w:u w:val="single"/>
          </w:rPr>
          <w:t>W.E.B. DuBois</w:t>
        </w:r>
      </w:hyperlink>
      <w:r w:rsidRPr="00D84ABB">
        <w:rPr>
          <w:rFonts w:ascii="Times New Roman" w:eastAsia="Times New Roman" w:hAnsi="Times New Roman" w:cs="Times New Roman"/>
        </w:rPr>
        <w:t>) to earn a doctorate from that institution.</w:t>
      </w:r>
    </w:p>
    <w:p w14:paraId="6A8FD52C"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t>Like DuBois, Woodson believed that young African Americans in the early 20th century were not being taught enough of their own heritage, and the achievements of their ancestors. To get his message out, Woodson first turned to his fraternity, Omega Psi Phi, which created Negro History and Literature Week in 1924. But Woodson wanted a wider celebration, and he decided the ASNLH should take on the task itself.</w:t>
      </w:r>
    </w:p>
    <w:p w14:paraId="2AF1DAFE"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lastRenderedPageBreak/>
        <w:t>In February 1926, Woodson sent out a press release announcing the first Negro History Week. He chose February because the month contained the birthdays of both </w:t>
      </w:r>
      <w:hyperlink r:id="rId12" w:history="1">
        <w:r w:rsidRPr="00D84ABB">
          <w:rPr>
            <w:rFonts w:ascii="Times New Roman" w:eastAsia="Times New Roman" w:hAnsi="Times New Roman" w:cs="Times New Roman"/>
            <w:color w:val="E80C30"/>
            <w:u w:val="single"/>
          </w:rPr>
          <w:t>Abraham Lincoln</w:t>
        </w:r>
      </w:hyperlink>
      <w:r w:rsidRPr="00D84ABB">
        <w:rPr>
          <w:rFonts w:ascii="Times New Roman" w:eastAsia="Times New Roman" w:hAnsi="Times New Roman" w:cs="Times New Roman"/>
        </w:rPr>
        <w:t> and </w:t>
      </w:r>
      <w:hyperlink r:id="rId13" w:history="1">
        <w:r w:rsidRPr="00D84ABB">
          <w:rPr>
            <w:rFonts w:ascii="Times New Roman" w:eastAsia="Times New Roman" w:hAnsi="Times New Roman" w:cs="Times New Roman"/>
            <w:color w:val="E80C30"/>
            <w:u w:val="single"/>
          </w:rPr>
          <w:t>Frederick Douglass</w:t>
        </w:r>
      </w:hyperlink>
      <w:r w:rsidRPr="00D84ABB">
        <w:rPr>
          <w:rFonts w:ascii="Times New Roman" w:eastAsia="Times New Roman" w:hAnsi="Times New Roman" w:cs="Times New Roman"/>
        </w:rPr>
        <w:t>, two prominent men whose historic achievements African Americans already celebrated. (Lincoln’s birthday was February 12; Douglass, a former slave, hadn’t known his actual birthday, but had marked the occasion on February 14.)</w:t>
      </w:r>
    </w:p>
    <w:p w14:paraId="1B6B0C3B" w14:textId="67860F98" w:rsid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t>As schools and other organizations across the country quickly embraced Woodson’s initiative, he and his colleagues struggled to meet the demand for course materials and other resources. The ASNLH formed branches all over the country, though its national headquarters remained centered in Woodson’s row house on Ninth Street in Washington D.C. The house was also home base for the Associated Publishers Press, which Woodson had founded in 1921. </w:t>
      </w:r>
    </w:p>
    <w:p w14:paraId="1D112D76" w14:textId="6EE2A39F" w:rsidR="00D84ABB" w:rsidRPr="00D84ABB" w:rsidRDefault="00D84ABB" w:rsidP="00D84ABB">
      <w:pPr>
        <w:spacing w:after="450"/>
        <w:rPr>
          <w:rFonts w:ascii="Times New Roman" w:eastAsia="Times New Roman" w:hAnsi="Times New Roman" w:cs="Times New Roman"/>
        </w:rPr>
      </w:pPr>
      <w:r>
        <w:rPr>
          <w:rFonts w:ascii="Times New Roman" w:eastAsia="Times New Roman" w:hAnsi="Times New Roman" w:cs="Times New Roman"/>
        </w:rPr>
        <w:t>Article by:  Library of Congress (Sarah Pruitt)</w:t>
      </w:r>
    </w:p>
    <w:p w14:paraId="74C0F19F" w14:textId="662DECEC" w:rsidR="00D84ABB" w:rsidRPr="00D84ABB" w:rsidRDefault="00D84ABB" w:rsidP="00D84ABB">
      <w:pPr>
        <w:rPr>
          <w:rFonts w:ascii="Times New Roman" w:eastAsia="Times New Roman" w:hAnsi="Times New Roman" w:cs="Times New Roman"/>
        </w:rPr>
      </w:pPr>
      <w:r w:rsidRPr="00D84ABB">
        <w:rPr>
          <w:rFonts w:ascii="Times New Roman" w:eastAsia="Times New Roman" w:hAnsi="Times New Roman" w:cs="Times New Roman"/>
        </w:rPr>
        <w:lastRenderedPageBreak/>
        <w:fldChar w:fldCharType="begin"/>
      </w:r>
      <w:r w:rsidRPr="00D84ABB">
        <w:rPr>
          <w:rFonts w:ascii="Times New Roman" w:eastAsia="Times New Roman" w:hAnsi="Times New Roman" w:cs="Times New Roman"/>
        </w:rPr>
        <w:instrText xml:space="preserve"> INCLUDEPICTURE "https://www.history.com/.image/t_share/MTcwMDg3MzU1MTQxNTk2NTM3/carter-woodson-gettyimages-1724639.jpg" \* MERGEFORMATINET </w:instrText>
      </w:r>
      <w:r w:rsidRPr="00D84ABB">
        <w:rPr>
          <w:rFonts w:ascii="Times New Roman" w:eastAsia="Times New Roman" w:hAnsi="Times New Roman" w:cs="Times New Roman"/>
        </w:rPr>
        <w:fldChar w:fldCharType="separate"/>
      </w:r>
      <w:r w:rsidRPr="00D84ABB">
        <w:rPr>
          <w:rFonts w:ascii="Times New Roman" w:eastAsia="Times New Roman" w:hAnsi="Times New Roman" w:cs="Times New Roman"/>
          <w:noProof/>
        </w:rPr>
        <w:drawing>
          <wp:inline distT="0" distB="0" distL="0" distR="0" wp14:anchorId="5FDEE892" wp14:editId="2B3332BB">
            <wp:extent cx="5943600" cy="5943600"/>
            <wp:effectExtent l="0" t="0" r="0" b="0"/>
            <wp:docPr id="1" name="Picture 1" descr="Carter G. Woo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r G. Wood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D84ABB">
        <w:rPr>
          <w:rFonts w:ascii="Times New Roman" w:eastAsia="Times New Roman" w:hAnsi="Times New Roman" w:cs="Times New Roman"/>
        </w:rPr>
        <w:fldChar w:fldCharType="end"/>
      </w:r>
    </w:p>
    <w:p w14:paraId="290257D3" w14:textId="77777777" w:rsidR="00D84ABB" w:rsidRPr="00D84ABB" w:rsidRDefault="00D84ABB" w:rsidP="00D84ABB">
      <w:pPr>
        <w:rPr>
          <w:rFonts w:ascii="Times New Roman" w:eastAsia="Times New Roman" w:hAnsi="Times New Roman" w:cs="Times New Roman"/>
        </w:rPr>
      </w:pPr>
      <w:r w:rsidRPr="00D84ABB">
        <w:rPr>
          <w:rFonts w:ascii="Times New Roman" w:eastAsia="Times New Roman" w:hAnsi="Times New Roman" w:cs="Times New Roman"/>
        </w:rPr>
        <w:t>Carter G. Woodson, circa 1910.</w:t>
      </w:r>
    </w:p>
    <w:p w14:paraId="59F00541" w14:textId="77777777" w:rsidR="00D84ABB" w:rsidRPr="00D84ABB" w:rsidRDefault="00D84ABB" w:rsidP="00D84ABB">
      <w:pPr>
        <w:spacing w:before="60"/>
        <w:rPr>
          <w:rFonts w:ascii="Times New Roman" w:eastAsia="Times New Roman" w:hAnsi="Times New Roman" w:cs="Times New Roman"/>
          <w:sz w:val="19"/>
          <w:szCs w:val="19"/>
        </w:rPr>
      </w:pPr>
      <w:proofErr w:type="spellStart"/>
      <w:r w:rsidRPr="00D84ABB">
        <w:rPr>
          <w:rFonts w:ascii="Times New Roman" w:eastAsia="Times New Roman" w:hAnsi="Times New Roman" w:cs="Times New Roman"/>
          <w:sz w:val="19"/>
          <w:szCs w:val="19"/>
        </w:rPr>
        <w:t>Hulton</w:t>
      </w:r>
      <w:proofErr w:type="spellEnd"/>
      <w:r w:rsidRPr="00D84ABB">
        <w:rPr>
          <w:rFonts w:ascii="Times New Roman" w:eastAsia="Times New Roman" w:hAnsi="Times New Roman" w:cs="Times New Roman"/>
          <w:sz w:val="19"/>
          <w:szCs w:val="19"/>
        </w:rPr>
        <w:t xml:space="preserve"> Archive/Getty Images</w:t>
      </w:r>
    </w:p>
    <w:p w14:paraId="68067304"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b/>
          <w:bCs/>
        </w:rPr>
        <w:t>READ MORE: </w:t>
      </w:r>
      <w:hyperlink r:id="rId14" w:history="1">
        <w:r w:rsidRPr="00D84ABB">
          <w:rPr>
            <w:rFonts w:ascii="Times New Roman" w:eastAsia="Times New Roman" w:hAnsi="Times New Roman" w:cs="Times New Roman"/>
            <w:b/>
            <w:bCs/>
            <w:color w:val="E80C30"/>
            <w:u w:val="single"/>
          </w:rPr>
          <w:t>Black History Facts</w:t>
        </w:r>
      </w:hyperlink>
    </w:p>
    <w:p w14:paraId="5A774994"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t>The author of more than 20 books, including </w:t>
      </w:r>
      <w:r w:rsidRPr="00D84ABB">
        <w:rPr>
          <w:rFonts w:ascii="Times New Roman" w:eastAsia="Times New Roman" w:hAnsi="Times New Roman" w:cs="Times New Roman"/>
          <w:i/>
          <w:iCs/>
        </w:rPr>
        <w:t xml:space="preserve">A Century of Negro </w:t>
      </w:r>
      <w:proofErr w:type="gramStart"/>
      <w:r w:rsidRPr="00D84ABB">
        <w:rPr>
          <w:rFonts w:ascii="Times New Roman" w:eastAsia="Times New Roman" w:hAnsi="Times New Roman" w:cs="Times New Roman"/>
          <w:i/>
          <w:iCs/>
        </w:rPr>
        <w:t>Migration</w:t>
      </w:r>
      <w:r w:rsidRPr="00D84ABB">
        <w:rPr>
          <w:rFonts w:ascii="Times New Roman" w:eastAsia="Times New Roman" w:hAnsi="Times New Roman" w:cs="Times New Roman"/>
        </w:rPr>
        <w:t>(</w:t>
      </w:r>
      <w:proofErr w:type="gramEnd"/>
      <w:r w:rsidRPr="00D84ABB">
        <w:rPr>
          <w:rFonts w:ascii="Times New Roman" w:eastAsia="Times New Roman" w:hAnsi="Times New Roman" w:cs="Times New Roman"/>
        </w:rPr>
        <w:t>1918), </w:t>
      </w:r>
      <w:r w:rsidRPr="00D84ABB">
        <w:rPr>
          <w:rFonts w:ascii="Times New Roman" w:eastAsia="Times New Roman" w:hAnsi="Times New Roman" w:cs="Times New Roman"/>
          <w:i/>
          <w:iCs/>
        </w:rPr>
        <w:t>The History of the Negro Church</w:t>
      </w:r>
      <w:r w:rsidRPr="00D84ABB">
        <w:rPr>
          <w:rFonts w:ascii="Times New Roman" w:eastAsia="Times New Roman" w:hAnsi="Times New Roman" w:cs="Times New Roman"/>
        </w:rPr>
        <w:t> (1921), </w:t>
      </w:r>
      <w:r w:rsidRPr="00D84ABB">
        <w:rPr>
          <w:rFonts w:ascii="Times New Roman" w:eastAsia="Times New Roman" w:hAnsi="Times New Roman" w:cs="Times New Roman"/>
          <w:i/>
          <w:iCs/>
        </w:rPr>
        <w:t>The Negro in Our History</w:t>
      </w:r>
      <w:r w:rsidRPr="00D84ABB">
        <w:rPr>
          <w:rFonts w:ascii="Times New Roman" w:eastAsia="Times New Roman" w:hAnsi="Times New Roman" w:cs="Times New Roman"/>
        </w:rPr>
        <w:t> (1922) and his most celebrated text, </w:t>
      </w:r>
      <w:r w:rsidRPr="00D84ABB">
        <w:rPr>
          <w:rFonts w:ascii="Times New Roman" w:eastAsia="Times New Roman" w:hAnsi="Times New Roman" w:cs="Times New Roman"/>
          <w:i/>
          <w:iCs/>
        </w:rPr>
        <w:t>The Mis-Education of the Negro</w:t>
      </w:r>
      <w:r w:rsidRPr="00D84ABB">
        <w:rPr>
          <w:rFonts w:ascii="Times New Roman" w:eastAsia="Times New Roman" w:hAnsi="Times New Roman" w:cs="Times New Roman"/>
        </w:rPr>
        <w:t> (1933), Woodson also worked in education, as principal for the Armstrong Manual Training School in Washington, D.C., and dean at Howard University and the West Virginia Collegiate Institute.</w:t>
      </w:r>
    </w:p>
    <w:p w14:paraId="2D4E8689"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lastRenderedPageBreak/>
        <w:t>Clearly, Woodson never viewed the study of Black history as something that could be confined to a week. As early as the 1940s, efforts began to expand the week of public celebration of African American heritage and achievements into a longer event. This shift had already begun in some locations by 1950, when Woodson died suddenly of a heart attack at home in Washington.</w:t>
      </w:r>
    </w:p>
    <w:p w14:paraId="388C1275"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t>With the rise of the </w:t>
      </w:r>
      <w:hyperlink r:id="rId15" w:history="1">
        <w:r w:rsidRPr="00D84ABB">
          <w:rPr>
            <w:rFonts w:ascii="Times New Roman" w:eastAsia="Times New Roman" w:hAnsi="Times New Roman" w:cs="Times New Roman"/>
            <w:color w:val="E80C30"/>
            <w:u w:val="single"/>
          </w:rPr>
          <w:t>civil rights</w:t>
        </w:r>
      </w:hyperlink>
      <w:r w:rsidRPr="00D84ABB">
        <w:rPr>
          <w:rFonts w:ascii="Times New Roman" w:eastAsia="Times New Roman" w:hAnsi="Times New Roman" w:cs="Times New Roman"/>
        </w:rPr>
        <w:t> and </w:t>
      </w:r>
      <w:hyperlink r:id="rId16" w:history="1">
        <w:r w:rsidRPr="00D84ABB">
          <w:rPr>
            <w:rFonts w:ascii="Times New Roman" w:eastAsia="Times New Roman" w:hAnsi="Times New Roman" w:cs="Times New Roman"/>
            <w:color w:val="E80C30"/>
            <w:u w:val="single"/>
          </w:rPr>
          <w:t>Black Power</w:t>
        </w:r>
      </w:hyperlink>
      <w:r w:rsidRPr="00D84ABB">
        <w:rPr>
          <w:rFonts w:ascii="Times New Roman" w:eastAsia="Times New Roman" w:hAnsi="Times New Roman" w:cs="Times New Roman"/>
        </w:rPr>
        <w:t> movements in the 1960s, young African Americans on college campuses were becoming increasingly conscious of the historic dimension of their experience. Younger members of the ASNLH (which later became the Association for the Study of African American History) urged the organization to change with the times, including the official shift to a month-long celebration of Black history. In 1976, on the 50th anniversary of the first Negro History Week, the Association officially made the shift to </w:t>
      </w:r>
      <w:hyperlink r:id="rId17" w:history="1">
        <w:r w:rsidRPr="00D84ABB">
          <w:rPr>
            <w:rFonts w:ascii="Times New Roman" w:eastAsia="Times New Roman" w:hAnsi="Times New Roman" w:cs="Times New Roman"/>
            <w:color w:val="E80C30"/>
            <w:u w:val="single"/>
          </w:rPr>
          <w:t>Black History Month</w:t>
        </w:r>
      </w:hyperlink>
      <w:r w:rsidRPr="00D84ABB">
        <w:rPr>
          <w:rFonts w:ascii="Times New Roman" w:eastAsia="Times New Roman" w:hAnsi="Times New Roman" w:cs="Times New Roman"/>
        </w:rPr>
        <w:t>.</w:t>
      </w:r>
    </w:p>
    <w:p w14:paraId="70ACE06D"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t>Since then, every U.S. president has issued a proclamation honoring the spirit of Black History Month. </w:t>
      </w:r>
      <w:hyperlink r:id="rId18" w:history="1">
        <w:r w:rsidRPr="00D84ABB">
          <w:rPr>
            <w:rFonts w:ascii="Times New Roman" w:eastAsia="Times New Roman" w:hAnsi="Times New Roman" w:cs="Times New Roman"/>
            <w:color w:val="E80C30"/>
            <w:u w:val="single"/>
          </w:rPr>
          <w:t>Gerald Ford</w:t>
        </w:r>
      </w:hyperlink>
      <w:r w:rsidRPr="00D84ABB">
        <w:rPr>
          <w:rFonts w:ascii="Times New Roman" w:eastAsia="Times New Roman" w:hAnsi="Times New Roman" w:cs="Times New Roman"/>
        </w:rPr>
        <w:t> began the tradition in 1976, saying the celebration enabled people to “seize the opportunity to honor the too-often neglected accomplishments of Black Americans in every area of endeavor throughout our history.” </w:t>
      </w:r>
      <w:hyperlink r:id="rId19" w:history="1">
        <w:r w:rsidRPr="00D84ABB">
          <w:rPr>
            <w:rFonts w:ascii="Times New Roman" w:eastAsia="Times New Roman" w:hAnsi="Times New Roman" w:cs="Times New Roman"/>
            <w:color w:val="E80C30"/>
            <w:u w:val="single"/>
          </w:rPr>
          <w:t>Ronald Reagan</w:t>
        </w:r>
      </w:hyperlink>
      <w:r w:rsidRPr="00D84ABB">
        <w:rPr>
          <w:rFonts w:ascii="Times New Roman" w:eastAsia="Times New Roman" w:hAnsi="Times New Roman" w:cs="Times New Roman"/>
        </w:rPr>
        <w:t>’s first Black History Month proclamation stated that “understanding the history of Black Americans is a key to understanding the strength of our nation.”</w:t>
      </w:r>
    </w:p>
    <w:p w14:paraId="332AB234" w14:textId="77777777" w:rsidR="00D84ABB" w:rsidRPr="00D84ABB" w:rsidRDefault="00D84ABB" w:rsidP="00D84ABB">
      <w:pPr>
        <w:spacing w:after="450"/>
        <w:rPr>
          <w:rFonts w:ascii="Times New Roman" w:eastAsia="Times New Roman" w:hAnsi="Times New Roman" w:cs="Times New Roman"/>
        </w:rPr>
      </w:pPr>
      <w:r w:rsidRPr="00D84ABB">
        <w:rPr>
          <w:rFonts w:ascii="Times New Roman" w:eastAsia="Times New Roman" w:hAnsi="Times New Roman" w:cs="Times New Roman"/>
        </w:rPr>
        <w:t>In 2016, </w:t>
      </w:r>
      <w:hyperlink r:id="rId20" w:history="1">
        <w:r w:rsidRPr="00D84ABB">
          <w:rPr>
            <w:rFonts w:ascii="Times New Roman" w:eastAsia="Times New Roman" w:hAnsi="Times New Roman" w:cs="Times New Roman"/>
            <w:color w:val="E80C30"/>
            <w:u w:val="single"/>
          </w:rPr>
          <w:t>Barack Obama</w:t>
        </w:r>
      </w:hyperlink>
      <w:r w:rsidRPr="00D84ABB">
        <w:rPr>
          <w:rFonts w:ascii="Times New Roman" w:eastAsia="Times New Roman" w:hAnsi="Times New Roman" w:cs="Times New Roman"/>
        </w:rPr>
        <w:t>, the nation’s first Black president, made his last proclamation in honor of Woodson’s initiative, now recognized as one of the nation’s oldest organized celebrations of history. “As we mark the 40th year of National African American History Month, let us reflect on the sacrifices and contributions made by generations of African Americans, and let us resolve to continue our march toward a day when every person knows the unalienable rights to life, liberty, and the pursuit of happiness.”</w:t>
      </w:r>
    </w:p>
    <w:p w14:paraId="0803516E" w14:textId="77777777" w:rsidR="00D84ABB" w:rsidRPr="00D84ABB" w:rsidRDefault="00D84ABB" w:rsidP="00D84ABB">
      <w:pPr>
        <w:rPr>
          <w:rFonts w:ascii="Times New Roman" w:eastAsia="Times New Roman" w:hAnsi="Times New Roman" w:cs="Times New Roman"/>
        </w:rPr>
      </w:pPr>
    </w:p>
    <w:p w14:paraId="3C4B3833" w14:textId="77777777" w:rsidR="00010FF6" w:rsidRDefault="00473B67"/>
    <w:sectPr w:rsidR="00010FF6" w:rsidSect="00A2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BB"/>
    <w:rsid w:val="00473B67"/>
    <w:rsid w:val="00A26544"/>
    <w:rsid w:val="00D84ABB"/>
    <w:rsid w:val="00E0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57E65"/>
  <w14:defaultImageDpi w14:val="32767"/>
  <w15:chartTrackingRefBased/>
  <w15:docId w15:val="{6ECDC8CD-05D2-FD49-97DD-7D03749A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A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ABB"/>
  </w:style>
  <w:style w:type="character" w:styleId="Hyperlink">
    <w:name w:val="Hyperlink"/>
    <w:basedOn w:val="DefaultParagraphFont"/>
    <w:uiPriority w:val="99"/>
    <w:semiHidden/>
    <w:unhideWhenUsed/>
    <w:rsid w:val="00D84ABB"/>
    <w:rPr>
      <w:color w:val="0000FF"/>
      <w:u w:val="single"/>
    </w:rPr>
  </w:style>
  <w:style w:type="character" w:styleId="Emphasis">
    <w:name w:val="Emphasis"/>
    <w:basedOn w:val="DefaultParagraphFont"/>
    <w:uiPriority w:val="20"/>
    <w:qFormat/>
    <w:rsid w:val="00D84ABB"/>
    <w:rPr>
      <w:i/>
      <w:iCs/>
    </w:rPr>
  </w:style>
  <w:style w:type="paragraph" w:customStyle="1" w:styleId="tml-image--caption">
    <w:name w:val="tml-image--caption"/>
    <w:basedOn w:val="Normal"/>
    <w:rsid w:val="00D84ABB"/>
    <w:pPr>
      <w:spacing w:before="100" w:beforeAutospacing="1" w:after="100" w:afterAutospacing="1"/>
    </w:pPr>
    <w:rPr>
      <w:rFonts w:ascii="Times New Roman" w:eastAsia="Times New Roman" w:hAnsi="Times New Roman" w:cs="Times New Roman"/>
    </w:rPr>
  </w:style>
  <w:style w:type="paragraph" w:customStyle="1" w:styleId="tml-image--attribution">
    <w:name w:val="tml-image--attribution"/>
    <w:basedOn w:val="Normal"/>
    <w:rsid w:val="00D84A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8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230784">
      <w:bodyDiv w:val="1"/>
      <w:marLeft w:val="0"/>
      <w:marRight w:val="0"/>
      <w:marTop w:val="0"/>
      <w:marBottom w:val="0"/>
      <w:divBdr>
        <w:top w:val="none" w:sz="0" w:space="0" w:color="auto"/>
        <w:left w:val="none" w:sz="0" w:space="0" w:color="auto"/>
        <w:bottom w:val="none" w:sz="0" w:space="0" w:color="auto"/>
        <w:right w:val="none" w:sz="0" w:space="0" w:color="auto"/>
      </w:divBdr>
      <w:divsChild>
        <w:div w:id="2030639865">
          <w:marLeft w:val="0"/>
          <w:marRight w:val="0"/>
          <w:marTop w:val="0"/>
          <w:marBottom w:val="0"/>
          <w:divBdr>
            <w:top w:val="none" w:sz="0" w:space="0" w:color="auto"/>
            <w:left w:val="none" w:sz="0" w:space="0" w:color="auto"/>
            <w:bottom w:val="none" w:sz="0" w:space="0" w:color="auto"/>
            <w:right w:val="none" w:sz="0" w:space="0" w:color="auto"/>
          </w:divBdr>
        </w:div>
        <w:div w:id="143263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american-civil-war/emancipation-proclamation" TargetMode="External"/><Relationship Id="rId13" Type="http://schemas.openxmlformats.org/officeDocument/2006/relationships/hyperlink" Target="http://www.history.com/topics/black-history/frederick-douglass" TargetMode="External"/><Relationship Id="rId18" Type="http://schemas.openxmlformats.org/officeDocument/2006/relationships/hyperlink" Target="https://www.history.com/topics/us-presidents/gerald-r-for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history.com/topics/us-states/washington-dc" TargetMode="External"/><Relationship Id="rId12" Type="http://schemas.openxmlformats.org/officeDocument/2006/relationships/hyperlink" Target="http://www.history.com/topics/us-presidents/abraham-lincoln" TargetMode="External"/><Relationship Id="rId17" Type="http://schemas.openxmlformats.org/officeDocument/2006/relationships/hyperlink" Target="https://www.history.com/topics/black-history/black-history-month" TargetMode="External"/><Relationship Id="rId2" Type="http://schemas.openxmlformats.org/officeDocument/2006/relationships/settings" Target="settings.xml"/><Relationship Id="rId16" Type="http://schemas.openxmlformats.org/officeDocument/2006/relationships/hyperlink" Target="https://www.history.com/topics/civil-rights-movement/black-panthers" TargetMode="External"/><Relationship Id="rId20" Type="http://schemas.openxmlformats.org/officeDocument/2006/relationships/hyperlink" Target="https://www.history.com/topics/us-presidents/barack-obama" TargetMode="External"/><Relationship Id="rId1" Type="http://schemas.openxmlformats.org/officeDocument/2006/relationships/styles" Target="styles.xml"/><Relationship Id="rId6" Type="http://schemas.openxmlformats.org/officeDocument/2006/relationships/hyperlink" Target="https://www.history.com/topics/us-states/chicago" TargetMode="External"/><Relationship Id="rId11" Type="http://schemas.openxmlformats.org/officeDocument/2006/relationships/hyperlink" Target="https://www.history.com/topics/black-history/w-e-b-du-bois" TargetMode="External"/><Relationship Id="rId5" Type="http://schemas.openxmlformats.org/officeDocument/2006/relationships/hyperlink" Target="https://www.biography.com/scholar/carter-g-woodson" TargetMode="External"/><Relationship Id="rId15" Type="http://schemas.openxmlformats.org/officeDocument/2006/relationships/hyperlink" Target="https://www.history.com/topics/black-history/civil-rights-movement" TargetMode="External"/><Relationship Id="rId10" Type="http://schemas.openxmlformats.org/officeDocument/2006/relationships/hyperlink" Target="https://www.history.com/topics/black-history/sharecropping" TargetMode="External"/><Relationship Id="rId19" Type="http://schemas.openxmlformats.org/officeDocument/2006/relationships/hyperlink" Target="https://www.history.com/topics/us-presidents/ronald-reagan" TargetMode="External"/><Relationship Id="rId4" Type="http://schemas.openxmlformats.org/officeDocument/2006/relationships/image" Target="media/image1.jpeg"/><Relationship Id="rId9" Type="http://schemas.openxmlformats.org/officeDocument/2006/relationships/hyperlink" Target="https://www.history.com/topics/us-states/virginia" TargetMode="External"/><Relationship Id="rId14" Type="http://schemas.openxmlformats.org/officeDocument/2006/relationships/hyperlink" Target="https://www.history.com/topics/black-history/black-history-fa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Cary</dc:creator>
  <cp:keywords/>
  <dc:description/>
  <cp:lastModifiedBy>Fran Cary</cp:lastModifiedBy>
  <cp:revision>2</cp:revision>
  <dcterms:created xsi:type="dcterms:W3CDTF">2021-02-04T21:52:00Z</dcterms:created>
  <dcterms:modified xsi:type="dcterms:W3CDTF">2021-02-08T18:58:00Z</dcterms:modified>
</cp:coreProperties>
</file>